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68B" w:rsidRDefault="00D2268B" w:rsidP="00D2268B">
      <w:pPr>
        <w:ind w:firstLine="0"/>
        <w:jc w:val="center"/>
        <w:rPr>
          <w:rFonts w:cs="Times New Roman"/>
          <w:szCs w:val="24"/>
        </w:rPr>
      </w:pPr>
      <w:r>
        <w:rPr>
          <w:rFonts w:cs="Times New Roman"/>
          <w:szCs w:val="24"/>
        </w:rPr>
        <w:t>ELEMENTS AND NATURE OF COMMAND</w:t>
      </w:r>
    </w:p>
    <w:p w:rsidR="00D2268B" w:rsidRDefault="00D2268B" w:rsidP="00D2268B">
      <w:pPr>
        <w:tabs>
          <w:tab w:val="left" w:pos="5955"/>
        </w:tabs>
        <w:ind w:firstLine="0"/>
        <w:jc w:val="left"/>
        <w:rPr>
          <w:rFonts w:cs="Times New Roman"/>
          <w:szCs w:val="24"/>
        </w:rPr>
      </w:pPr>
    </w:p>
    <w:p w:rsidR="00D2268B" w:rsidRDefault="00D2268B" w:rsidP="00D2268B">
      <w:pPr>
        <w:jc w:val="center"/>
        <w:rPr>
          <w:rFonts w:cs="Times New Roman"/>
          <w:szCs w:val="24"/>
        </w:rPr>
      </w:pPr>
      <w:r>
        <w:rPr>
          <w:rFonts w:cs="Times New Roman"/>
          <w:szCs w:val="24"/>
        </w:rPr>
        <w:t>Name</w:t>
      </w:r>
    </w:p>
    <w:p w:rsidR="00D2268B" w:rsidRDefault="00D2268B" w:rsidP="00D2268B">
      <w:pPr>
        <w:jc w:val="center"/>
        <w:rPr>
          <w:rFonts w:cs="Times New Roman"/>
          <w:szCs w:val="24"/>
        </w:rPr>
      </w:pPr>
      <w:r>
        <w:rPr>
          <w:rFonts w:cs="Times New Roman"/>
          <w:szCs w:val="24"/>
        </w:rPr>
        <w:t>Institution Affiliation</w:t>
      </w:r>
    </w:p>
    <w:p w:rsidR="00D2268B" w:rsidRDefault="00D2268B" w:rsidP="00D2268B">
      <w:pPr>
        <w:jc w:val="center"/>
        <w:rPr>
          <w:rFonts w:cs="Times New Roman"/>
          <w:szCs w:val="24"/>
        </w:rPr>
      </w:pPr>
      <w:r>
        <w:rPr>
          <w:rFonts w:cs="Times New Roman"/>
          <w:szCs w:val="24"/>
        </w:rPr>
        <w:t>Course Title</w:t>
      </w:r>
    </w:p>
    <w:p w:rsidR="00D2268B" w:rsidRDefault="00D2268B" w:rsidP="00D2268B">
      <w:pPr>
        <w:jc w:val="center"/>
        <w:rPr>
          <w:rFonts w:cs="Times New Roman"/>
          <w:szCs w:val="24"/>
        </w:rPr>
      </w:pPr>
      <w:r>
        <w:rPr>
          <w:rFonts w:cs="Times New Roman"/>
          <w:szCs w:val="24"/>
        </w:rPr>
        <w:t>Date</w:t>
      </w:r>
    </w:p>
    <w:p w:rsidR="00D2268B" w:rsidRDefault="00D2268B" w:rsidP="00D2268B">
      <w:pPr>
        <w:rPr>
          <w:rFonts w:cs="Times New Roman"/>
          <w:szCs w:val="24"/>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95028C" w:rsidRDefault="0095028C" w:rsidP="009547FB">
      <w:pPr>
        <w:ind w:firstLine="0"/>
        <w:rPr>
          <w:b/>
        </w:rPr>
      </w:pPr>
    </w:p>
    <w:p w:rsidR="00D2268B" w:rsidRDefault="00D2268B" w:rsidP="009547FB">
      <w:pPr>
        <w:ind w:firstLine="0"/>
        <w:rPr>
          <w:b/>
        </w:rPr>
      </w:pPr>
    </w:p>
    <w:p w:rsidR="00F04002" w:rsidRPr="0055292E" w:rsidRDefault="0055292E" w:rsidP="009547FB">
      <w:pPr>
        <w:ind w:firstLine="0"/>
        <w:rPr>
          <w:b/>
        </w:rPr>
      </w:pPr>
      <w:r>
        <w:rPr>
          <w:b/>
        </w:rPr>
        <w:lastRenderedPageBreak/>
        <w:t>Question a</w:t>
      </w:r>
    </w:p>
    <w:p w:rsidR="0055292E" w:rsidRDefault="0055292E" w:rsidP="0055292E">
      <w:r>
        <w:t xml:space="preserve">Taliban, a resistance group in Kandahar, had created insecurity, economic treats as well as political unrest by creating a shadow government. The Taliban were executing prisoners and blocking roads in the </w:t>
      </w:r>
      <w:proofErr w:type="spellStart"/>
      <w:r>
        <w:t>Zhari</w:t>
      </w:r>
      <w:proofErr w:type="spellEnd"/>
      <w:r>
        <w:t xml:space="preserve"> district and killing those who refused to pay the tax they requested. </w:t>
      </w:r>
      <w:proofErr w:type="spellStart"/>
      <w:r>
        <w:t>Benchoff</w:t>
      </w:r>
      <w:proofErr w:type="spellEnd"/>
      <w:r>
        <w:t xml:space="preserve"> second in command in the Brigade Combat Team played a crucial role in building cohesive teams that would help to restore peace in Kandahar. </w:t>
      </w:r>
      <w:proofErr w:type="spellStart"/>
      <w:r>
        <w:t>Benchoff</w:t>
      </w:r>
      <w:proofErr w:type="spellEnd"/>
      <w:r>
        <w:t xml:space="preserve"> fostered cohesion in the teams by developing trust and creating a shared understanding. </w:t>
      </w:r>
      <w:proofErr w:type="spellStart"/>
      <w:r>
        <w:t>Benchoff</w:t>
      </w:r>
      <w:proofErr w:type="spellEnd"/>
      <w:r>
        <w:t xml:space="preserve"> leading the dragon strike, encouraged his subordinate to make and take actions that would help the mission. He trusted his subordinates, for they possessed combat skills, as well as they had fought in countries such as Afghanistan and Iraq. By so doing, he created a command climate</w:t>
      </w:r>
      <w:r w:rsidR="007C114D">
        <w:t xml:space="preserve"> that was favorable to the team (Shankar et al. </w:t>
      </w:r>
      <w:r w:rsidR="007C114D" w:rsidRPr="00BD2E3D">
        <w:t>2017). </w:t>
      </w:r>
    </w:p>
    <w:p w:rsidR="0055292E" w:rsidRDefault="0055292E" w:rsidP="0055292E">
      <w:r>
        <w:t xml:space="preserve">The terrain of </w:t>
      </w:r>
      <w:proofErr w:type="spellStart"/>
      <w:r>
        <w:t>Zhari</w:t>
      </w:r>
      <w:proofErr w:type="spellEnd"/>
      <w:r>
        <w:t xml:space="preserve"> was characterized by irrigation canals, marijuana plantations, and wheat fields, among others. </w:t>
      </w:r>
      <w:proofErr w:type="spellStart"/>
      <w:r>
        <w:t>Benchoff</w:t>
      </w:r>
      <w:proofErr w:type="spellEnd"/>
      <w:r>
        <w:t xml:space="preserve"> realized that the terrain favored the resistance group, and therefore he saw the need to create small units in the dragon strike operation. </w:t>
      </w:r>
      <w:proofErr w:type="spellStart"/>
      <w:r>
        <w:t>Benchoff</w:t>
      </w:r>
      <w:proofErr w:type="spellEnd"/>
      <w:r>
        <w:t xml:space="preserve"> thus created small units and decentralized power and command to his subordinates. Though building the small teams, he promoted the unity of the dragon strike. He encouraged the small groups to exercise leadership decisions and find solutions that would lead to the success of their mission.</w:t>
      </w:r>
    </w:p>
    <w:p w:rsidR="008F0950" w:rsidRDefault="0055292E" w:rsidP="0055292E">
      <w:proofErr w:type="spellStart"/>
      <w:r>
        <w:t>Benchoff</w:t>
      </w:r>
      <w:proofErr w:type="spellEnd"/>
      <w:r>
        <w:t xml:space="preserve"> also fostered cohesion in the team by training them on the tactical standard operating procedure. His subordinates were well educated on the same tactic, and therefore he saw the need to teach them further and use the tactic during the mission. Using the TACSOP training guide created unity of effort as well as trust as the entire team was familiar with the tactics to use while attacking. Moreover, </w:t>
      </w:r>
      <w:proofErr w:type="spellStart"/>
      <w:r>
        <w:t>Benchoff</w:t>
      </w:r>
      <w:proofErr w:type="spellEnd"/>
      <w:r>
        <w:t xml:space="preserve"> commanded effectively by allowing CPT Price, one of the </w:t>
      </w:r>
      <w:r>
        <w:lastRenderedPageBreak/>
        <w:t xml:space="preserve">subordinates to use the Mobile Gun System during the mission, knowing that he had was an experienced soldier. </w:t>
      </w:r>
      <w:proofErr w:type="spellStart"/>
      <w:r>
        <w:t>Benchoff</w:t>
      </w:r>
      <w:proofErr w:type="spellEnd"/>
      <w:r>
        <w:t xml:space="preserve"> did not question Price, knowing that the decision might help in achieving their goal.</w:t>
      </w:r>
    </w:p>
    <w:p w:rsidR="0055292E" w:rsidRDefault="0055292E" w:rsidP="0055292E">
      <w:pPr>
        <w:ind w:firstLine="0"/>
        <w:rPr>
          <w:b/>
        </w:rPr>
      </w:pPr>
      <w:r>
        <w:rPr>
          <w:b/>
        </w:rPr>
        <w:t>Question b</w:t>
      </w:r>
    </w:p>
    <w:p w:rsidR="00332AEE" w:rsidRDefault="00B13A46" w:rsidP="00332AEE">
      <w:pPr>
        <w:ind w:firstLine="0"/>
      </w:pPr>
      <w:r>
        <w:tab/>
      </w:r>
      <w:r w:rsidR="00332AEE">
        <w:t>Senior officers also have responsibilities while taking into consideration the elements of the command. The senior non-commissioned officers employed elements of command in supporting the operation of the dragon strike in the following ways. Operation NASHVILLE had the objective of ensuring the free movement of people along Highway 1, and they used both the air and land assaults. The seniors followed orders as principles of mission commands. Senior David Yu was given the mandate of searching compounds of the resistance groups, meeting with elders collecting their biometric data. The team was able to follow the order and talk to the village elders to obtain information about their enemies. Getting the information helped the operation to understand the army to expect and visualize the approaches they would employ. Furthermore, gather information from the village elders helped in directing forces of Dragon strike during an attack.</w:t>
      </w:r>
    </w:p>
    <w:p w:rsidR="0032188D" w:rsidRDefault="00332AEE" w:rsidP="00D2268B">
      <w:r>
        <w:t xml:space="preserve">When the CPT </w:t>
      </w:r>
      <w:proofErr w:type="spellStart"/>
      <w:r>
        <w:t>Faucher</w:t>
      </w:r>
      <w:proofErr w:type="spellEnd"/>
      <w:r>
        <w:t xml:space="preserve"> scouts are attacked by the Taliban rebels in the grape rows, their seniors accept the prudent risk. They respond to the attack by trying to signal other units through radio. CTF </w:t>
      </w:r>
      <w:proofErr w:type="spellStart"/>
      <w:r>
        <w:t>Faucher</w:t>
      </w:r>
      <w:proofErr w:type="spellEnd"/>
      <w:r>
        <w:t xml:space="preserve"> then regains their position as the Air force drops bombs that kill the insurgents. The support role of signaling the other teams help in assessing the challenge at hand and evaluate the resources and tactics to be used to regain power</w:t>
      </w:r>
      <w:r w:rsidR="009C2D5E">
        <w:t xml:space="preserve"> (Gills, 2017)</w:t>
      </w:r>
      <w:r>
        <w:t xml:space="preserve">. Encouraging communication also helps in promoting unity and encourage timely decision making. When the rebels attack the US soldiers, the CPT Price decides using a thunder run that traps and kills the resistance group. </w:t>
      </w:r>
      <w:r>
        <w:lastRenderedPageBreak/>
        <w:t>Price indicates a support role of directing his team by making a bold decision that makes the team gain the upper hand.</w:t>
      </w: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332AEE">
      <w:pPr>
        <w:ind w:firstLine="0"/>
      </w:pPr>
    </w:p>
    <w:p w:rsidR="00D2268B" w:rsidRDefault="00D2268B" w:rsidP="00D2268B">
      <w:pPr>
        <w:ind w:firstLine="0"/>
        <w:jc w:val="center"/>
      </w:pPr>
      <w:r>
        <w:lastRenderedPageBreak/>
        <w:t>References</w:t>
      </w:r>
    </w:p>
    <w:p w:rsidR="00D86E07" w:rsidRPr="00B13A46" w:rsidRDefault="00D86E07" w:rsidP="00BD2E3D">
      <w:pPr>
        <w:ind w:left="720" w:hanging="720"/>
      </w:pPr>
      <w:r w:rsidRPr="009C2D5E">
        <w:t>Gills, T. (2017). </w:t>
      </w:r>
      <w:r w:rsidRPr="009C2D5E">
        <w:rPr>
          <w:i/>
          <w:iCs/>
        </w:rPr>
        <w:t>Enlisted soldier's guide</w:t>
      </w:r>
      <w:r w:rsidRPr="009C2D5E">
        <w:t xml:space="preserve">. </w:t>
      </w:r>
      <w:proofErr w:type="spellStart"/>
      <w:r w:rsidRPr="009C2D5E">
        <w:t>Rowman</w:t>
      </w:r>
      <w:proofErr w:type="spellEnd"/>
      <w:r w:rsidRPr="009C2D5E">
        <w:t xml:space="preserve"> &amp; Littlefield.</w:t>
      </w:r>
    </w:p>
    <w:p w:rsidR="00D86E07" w:rsidRDefault="00D86E07" w:rsidP="00BD2E3D">
      <w:pPr>
        <w:ind w:left="720" w:hanging="720"/>
      </w:pPr>
      <w:r w:rsidRPr="00BD2E3D">
        <w:t xml:space="preserve">Shankar, A., </w:t>
      </w:r>
      <w:proofErr w:type="spellStart"/>
      <w:r w:rsidRPr="00BD2E3D">
        <w:t>Swaminathan</w:t>
      </w:r>
      <w:proofErr w:type="spellEnd"/>
      <w:r w:rsidRPr="00BD2E3D">
        <w:t xml:space="preserve">, B., &amp; </w:t>
      </w:r>
      <w:proofErr w:type="spellStart"/>
      <w:r w:rsidRPr="00BD2E3D">
        <w:t>Pallassana</w:t>
      </w:r>
      <w:proofErr w:type="spellEnd"/>
      <w:r w:rsidRPr="00BD2E3D">
        <w:t>, R. (2017). </w:t>
      </w:r>
      <w:r w:rsidRPr="00BD2E3D">
        <w:rPr>
          <w:i/>
          <w:iCs/>
        </w:rPr>
        <w:t>U.S. Patent No. 9,804,749</w:t>
      </w:r>
      <w:r w:rsidRPr="00BD2E3D">
        <w:t>. Washington, DC: U.S. Patent and Tra</w:t>
      </w:r>
      <w:bookmarkStart w:id="0" w:name="_GoBack"/>
      <w:bookmarkEnd w:id="0"/>
      <w:r w:rsidRPr="00BD2E3D">
        <w:t>demark Office.</w:t>
      </w:r>
    </w:p>
    <w:sectPr w:rsidR="00D86E07" w:rsidSect="00D226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1AD" w:rsidRDefault="00C951AD" w:rsidP="00D2268B">
      <w:pPr>
        <w:spacing w:after="0" w:line="240" w:lineRule="auto"/>
      </w:pPr>
      <w:r>
        <w:separator/>
      </w:r>
    </w:p>
  </w:endnote>
  <w:endnote w:type="continuationSeparator" w:id="0">
    <w:p w:rsidR="00C951AD" w:rsidRDefault="00C951AD" w:rsidP="00D22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1AD" w:rsidRDefault="00C951AD" w:rsidP="00D2268B">
      <w:pPr>
        <w:spacing w:after="0" w:line="240" w:lineRule="auto"/>
      </w:pPr>
      <w:r>
        <w:separator/>
      </w:r>
    </w:p>
  </w:footnote>
  <w:footnote w:type="continuationSeparator" w:id="0">
    <w:p w:rsidR="00C951AD" w:rsidRDefault="00C951AD" w:rsidP="00D22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7615702"/>
      <w:docPartObj>
        <w:docPartGallery w:val="Page Numbers (Top of Page)"/>
        <w:docPartUnique/>
      </w:docPartObj>
    </w:sdtPr>
    <w:sdtEndPr>
      <w:rPr>
        <w:noProof/>
      </w:rPr>
    </w:sdtEndPr>
    <w:sdtContent>
      <w:p w:rsidR="00D2268B" w:rsidRPr="00D2268B" w:rsidRDefault="00D2268B" w:rsidP="00D2268B">
        <w:pPr>
          <w:ind w:firstLine="0"/>
          <w:jc w:val="center"/>
          <w:rPr>
            <w:rFonts w:cs="Times New Roman"/>
            <w:szCs w:val="24"/>
          </w:rPr>
        </w:pPr>
        <w:r>
          <w:rPr>
            <w:rFonts w:cs="Times New Roman"/>
            <w:szCs w:val="24"/>
          </w:rPr>
          <w:t>ELEMENTS AND NATURE OF COMMAND</w:t>
        </w:r>
        <w:r>
          <w:rPr>
            <w:rFonts w:cs="Times New Roman"/>
            <w:szCs w:val="24"/>
          </w:rPr>
          <w:t xml:space="preserve">                                                                             </w:t>
        </w:r>
        <w:r>
          <w:fldChar w:fldCharType="begin"/>
        </w:r>
        <w:r>
          <w:instrText xml:space="preserve"> PAGE   \* MERGEFORMAT </w:instrText>
        </w:r>
        <w:r>
          <w:fldChar w:fldCharType="separate"/>
        </w:r>
        <w:r w:rsidR="00D86E07">
          <w:rPr>
            <w:noProof/>
          </w:rPr>
          <w:t>4</w:t>
        </w:r>
        <w:r>
          <w:rPr>
            <w:noProof/>
          </w:rPr>
          <w:fldChar w:fldCharType="end"/>
        </w:r>
      </w:p>
    </w:sdtContent>
  </w:sdt>
  <w:p w:rsidR="00D2268B" w:rsidRDefault="00D226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68B" w:rsidRPr="00D2268B" w:rsidRDefault="00D2268B" w:rsidP="00D2268B">
    <w:pPr>
      <w:ind w:firstLine="0"/>
      <w:rPr>
        <w:rFonts w:cs="Times New Roman"/>
        <w:szCs w:val="24"/>
      </w:rPr>
    </w:pPr>
    <w:r>
      <w:rPr>
        <w:rFonts w:cs="Times New Roman"/>
        <w:szCs w:val="24"/>
      </w:rPr>
      <w:t xml:space="preserve">Running Head: </w:t>
    </w:r>
    <w:r>
      <w:rPr>
        <w:rFonts w:cs="Times New Roman"/>
        <w:szCs w:val="24"/>
      </w:rPr>
      <w:t>ELEMENTS AND NATURE OF COMMAND</w:t>
    </w:r>
    <w:r>
      <w:rPr>
        <w:rFonts w:cs="Times New Roman"/>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7FB"/>
    <w:rsid w:val="000031E0"/>
    <w:rsid w:val="000266EC"/>
    <w:rsid w:val="000E2C95"/>
    <w:rsid w:val="000F7F17"/>
    <w:rsid w:val="00166F30"/>
    <w:rsid w:val="00173F78"/>
    <w:rsid w:val="001A5A4E"/>
    <w:rsid w:val="001B5144"/>
    <w:rsid w:val="001C625C"/>
    <w:rsid w:val="00202461"/>
    <w:rsid w:val="00254FD7"/>
    <w:rsid w:val="002A5EC4"/>
    <w:rsid w:val="002E7204"/>
    <w:rsid w:val="0032188D"/>
    <w:rsid w:val="00332AEE"/>
    <w:rsid w:val="00344ECF"/>
    <w:rsid w:val="003E3AEA"/>
    <w:rsid w:val="003F076E"/>
    <w:rsid w:val="00421CD2"/>
    <w:rsid w:val="0044568E"/>
    <w:rsid w:val="004574CF"/>
    <w:rsid w:val="0050580F"/>
    <w:rsid w:val="0055292E"/>
    <w:rsid w:val="00571799"/>
    <w:rsid w:val="005A0F01"/>
    <w:rsid w:val="00621676"/>
    <w:rsid w:val="00627002"/>
    <w:rsid w:val="006622DC"/>
    <w:rsid w:val="006F7C92"/>
    <w:rsid w:val="00774963"/>
    <w:rsid w:val="007C114D"/>
    <w:rsid w:val="007E2E1E"/>
    <w:rsid w:val="00834526"/>
    <w:rsid w:val="008F0950"/>
    <w:rsid w:val="00924098"/>
    <w:rsid w:val="00930C38"/>
    <w:rsid w:val="0095028C"/>
    <w:rsid w:val="00953808"/>
    <w:rsid w:val="009547FB"/>
    <w:rsid w:val="00957861"/>
    <w:rsid w:val="009B6A30"/>
    <w:rsid w:val="009C2D5E"/>
    <w:rsid w:val="00B13A46"/>
    <w:rsid w:val="00B150B1"/>
    <w:rsid w:val="00B54EB8"/>
    <w:rsid w:val="00BC324D"/>
    <w:rsid w:val="00BD2E3D"/>
    <w:rsid w:val="00C36E04"/>
    <w:rsid w:val="00C47802"/>
    <w:rsid w:val="00C53D89"/>
    <w:rsid w:val="00C951AD"/>
    <w:rsid w:val="00CE1D4E"/>
    <w:rsid w:val="00D02A20"/>
    <w:rsid w:val="00D2268B"/>
    <w:rsid w:val="00D86E07"/>
    <w:rsid w:val="00DB4A25"/>
    <w:rsid w:val="00E834B1"/>
    <w:rsid w:val="00F04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BFE558-A1B7-4B57-84FA-C7059EDD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292E"/>
    <w:pPr>
      <w:ind w:left="720"/>
      <w:contextualSpacing/>
    </w:pPr>
  </w:style>
  <w:style w:type="paragraph" w:styleId="Header">
    <w:name w:val="header"/>
    <w:basedOn w:val="Normal"/>
    <w:link w:val="HeaderChar"/>
    <w:uiPriority w:val="99"/>
    <w:unhideWhenUsed/>
    <w:rsid w:val="00D22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68B"/>
  </w:style>
  <w:style w:type="paragraph" w:styleId="Footer">
    <w:name w:val="footer"/>
    <w:basedOn w:val="Normal"/>
    <w:link w:val="FooterChar"/>
    <w:uiPriority w:val="99"/>
    <w:unhideWhenUsed/>
    <w:rsid w:val="00D22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45</cp:revision>
  <dcterms:created xsi:type="dcterms:W3CDTF">2020-03-21T19:28:00Z</dcterms:created>
  <dcterms:modified xsi:type="dcterms:W3CDTF">2020-03-21T22:49:00Z</dcterms:modified>
</cp:coreProperties>
</file>